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96D8" w14:textId="77777777" w:rsidR="003747B4" w:rsidRDefault="003747B4" w:rsidP="003747B4">
      <w:pPr>
        <w:widowControl w:val="0"/>
        <w:rPr>
          <w:rFonts w:asciiTheme="minorHAnsi" w:hAnsiTheme="minorHAnsi" w:cstheme="minorHAnsi"/>
          <w:sz w:val="22"/>
          <w:szCs w:val="24"/>
        </w:rPr>
      </w:pPr>
      <w:r w:rsidRPr="00651597">
        <w:rPr>
          <w:rFonts w:asciiTheme="minorHAnsi" w:hAnsiTheme="minorHAnsi" w:cstheme="minorHAnsi"/>
          <w:b/>
          <w:noProof/>
          <w:sz w:val="22"/>
          <w:szCs w:val="24"/>
        </w:rPr>
        <mc:AlternateContent>
          <mc:Choice Requires="wps">
            <w:drawing>
              <wp:anchor distT="45720" distB="45720" distL="114300" distR="114300" simplePos="0" relativeHeight="251666432" behindDoc="0" locked="0" layoutInCell="1" allowOverlap="1" wp14:anchorId="275DB4D6" wp14:editId="50EF42FE">
                <wp:simplePos x="0" y="0"/>
                <wp:positionH relativeFrom="margin">
                  <wp:align>right</wp:align>
                </wp:positionH>
                <wp:positionV relativeFrom="paragraph">
                  <wp:posOffset>180975</wp:posOffset>
                </wp:positionV>
                <wp:extent cx="6838950" cy="140462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CC0000"/>
                        </a:solidFill>
                        <a:ln w="9525">
                          <a:solidFill>
                            <a:srgbClr val="CC0000"/>
                          </a:solidFill>
                          <a:miter lim="800000"/>
                          <a:headEnd/>
                          <a:tailEnd/>
                        </a:ln>
                      </wps:spPr>
                      <wps:txbx>
                        <w:txbxContent>
                          <w:p w14:paraId="2F220738" w14:textId="77777777" w:rsidR="003747B4" w:rsidRPr="00651597" w:rsidRDefault="003747B4" w:rsidP="003747B4">
                            <w:pPr>
                              <w:jc w:val="center"/>
                              <w:rPr>
                                <w:rFonts w:asciiTheme="minorHAnsi" w:hAnsiTheme="minorHAnsi"/>
                                <w:color w:val="FFFFFF" w:themeColor="background1"/>
                                <w:sz w:val="48"/>
                              </w:rPr>
                            </w:pPr>
                            <w:r>
                              <w:rPr>
                                <w:rFonts w:asciiTheme="minorHAnsi" w:hAnsiTheme="minorHAnsi"/>
                                <w:color w:val="FFFFFF" w:themeColor="background1"/>
                                <w:sz w:val="48"/>
                              </w:rPr>
                              <w:t>EXERCISE YOUR RIGHT TO VOTE!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275DB4D6" id="_x0000_t202" coordsize="21600,21600" o:spt="202" path="m,l,21600r21600,l21600,xe">
                <v:stroke joinstyle="miter"/>
                <v:path gradientshapeok="t" o:connecttype="rect"/>
              </v:shapetype>
              <v:shape id="Text Box 2" o:spid="_x0000_s1026" type="#_x0000_t202" style="position:absolute;margin-left:487.3pt;margin-top:14.25pt;width:538.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RdIAIAAEUEAAAOAAAAZHJzL2Uyb0RvYy54bWysU9uO2yAQfa/Uf0C8N3aySZpYcVbbbFNV&#10;2l6k3X4AxjhGBYYCiZ1+fQfsTaPt26p+sIAZDmfOmdnc9lqRk3BeginpdJJTIgyHWppDSX887d+t&#10;KPGBmZopMKKkZ+Hp7fbtm01nCzGDFlQtHEEQ44vOlrQNwRZZ5nkrNPMTsMJgsAGnWcCtO2S1Yx2i&#10;a5XN8nyZdeBq64AL7/H0fgjSbcJvGsHDt6bxIhBVUuQW0t+lfxX/2XbDioNjtpV8pMFewUIzafDR&#10;C9Q9C4wcnfwHSkvuwEMTJhx0Bk0juUg1YDXT/EU1jy2zItWC4nh7kcn/P1j+9fTdEVmX9IYSwzRa&#10;9CT6QD5AT2ZRnc76ApMeLaaFHo/R5VSptw/Af3piYNcycxB3zkHXClYju2m8mV1dHXB8BKm6L1Dj&#10;M+wYIAH1jdNROhSDIDq6dL44E6lwPFyublbrBYY4xqbzfL6cJe8yVjxft86HTwI0iYuSOrQ+wbPT&#10;gw+RDiueU+JrHpSs91KptHGHaqccOTFsk90uxy9V8CJNGdKVdL2YLQYFXgGhZcB+V1KXdBWfGTsw&#10;6vbR1KkbA5NqWCNlZUYho3aDiqGv+tGYCuozSupg6GucQ1y04H5T0mFPl9T/OjInKFGfDdqyns7n&#10;cQjSZr54jxoSdx2priPMcIQqaaBkWO5CGpwkmL1D+/YyCRt9HpiMXLFXk97jXMVhuN6nrL/Tv/0D&#10;AAD//wMAUEsDBBQABgAIAAAAIQD/+wgx3wAAAAgBAAAPAAAAZHJzL2Rvd25yZXYueG1sTI9BS8NA&#10;EIXvgv9hGcGb3U1R08ZsigqCIhVtRfA2TdYkmJ1Ndzdt+u87Pelx3nt8816+GG0ndsaH1pGGZKJA&#10;GCpd1VKt4XP9dDUDESJShZ0jo+FgAiyK87Mcs8rt6cPsVrEWDKGQoYYmxj6TMpSNsRgmrjfE3o/z&#10;FiOfvpaVxz3DbSenSt1Kiy3xhwZ789iY8nc1WA3T92T5gl/q9WE4JP77ebl9U7jV+vJivL8DEc0Y&#10;/8Jwqs/VoeBOGzdQFUSngYdEJs1uQJxclaasbFi5nqcgi1z+H1AcAQAA//8DAFBLAQItABQABgAI&#10;AAAAIQC2gziS/gAAAOEBAAATAAAAAAAAAAAAAAAAAAAAAABbQ29udGVudF9UeXBlc10ueG1sUEsB&#10;Ai0AFAAGAAgAAAAhADj9If/WAAAAlAEAAAsAAAAAAAAAAAAAAAAALwEAAF9yZWxzLy5yZWxzUEsB&#10;Ai0AFAAGAAgAAAAhAMZbNF0gAgAARQQAAA4AAAAAAAAAAAAAAAAALgIAAGRycy9lMm9Eb2MueG1s&#10;UEsBAi0AFAAGAAgAAAAhAP/7CDHfAAAACAEAAA8AAAAAAAAAAAAAAAAAegQAAGRycy9kb3ducmV2&#10;LnhtbFBLBQYAAAAABAAEAPMAAACGBQAAAAA=&#10;" fillcolor="#c00" strokecolor="#c00">
                <v:textbox style="mso-fit-shape-to-text:t">
                  <w:txbxContent>
                    <w:p w14:paraId="2F220738" w14:textId="77777777" w:rsidR="003747B4" w:rsidRPr="00651597" w:rsidRDefault="003747B4" w:rsidP="003747B4">
                      <w:pPr>
                        <w:jc w:val="center"/>
                        <w:rPr>
                          <w:rFonts w:asciiTheme="minorHAnsi" w:hAnsiTheme="minorHAnsi"/>
                          <w:color w:val="FFFFFF" w:themeColor="background1"/>
                          <w:sz w:val="48"/>
                        </w:rPr>
                      </w:pPr>
                      <w:r>
                        <w:rPr>
                          <w:rFonts w:asciiTheme="minorHAnsi" w:hAnsiTheme="minorHAnsi"/>
                          <w:color w:val="FFFFFF" w:themeColor="background1"/>
                          <w:sz w:val="48"/>
                        </w:rPr>
                        <w:t>EXERCISE YOUR RIGHT TO VOTE!</w:t>
                      </w:r>
                    </w:p>
                  </w:txbxContent>
                </v:textbox>
                <w10:wrap type="square" anchorx="margin"/>
              </v:shape>
            </w:pict>
          </mc:Fallback>
        </mc:AlternateContent>
      </w:r>
    </w:p>
    <w:p w14:paraId="147F8FB9" w14:textId="77777777" w:rsidR="003747B4" w:rsidRPr="00445EE6" w:rsidRDefault="003747B4" w:rsidP="003747B4">
      <w:pPr>
        <w:widowControl w:val="0"/>
        <w:rPr>
          <w:rFonts w:asciiTheme="minorHAnsi" w:hAnsiTheme="minorHAnsi" w:cstheme="minorHAnsi"/>
          <w:sz w:val="22"/>
          <w:szCs w:val="24"/>
        </w:rPr>
      </w:pPr>
      <w:r w:rsidRPr="00445EE6">
        <w:rPr>
          <w:rFonts w:asciiTheme="minorHAnsi" w:hAnsiTheme="minorHAnsi" w:cstheme="minorHAnsi"/>
          <w:sz w:val="22"/>
          <w:szCs w:val="24"/>
        </w:rPr>
        <w:t xml:space="preserve">Dear Parents, </w:t>
      </w:r>
    </w:p>
    <w:p w14:paraId="7CB968F8" w14:textId="77777777" w:rsidR="003747B4" w:rsidRPr="00445EE6" w:rsidRDefault="003747B4" w:rsidP="003747B4">
      <w:pPr>
        <w:widowControl w:val="0"/>
        <w:rPr>
          <w:rFonts w:asciiTheme="minorHAnsi" w:hAnsiTheme="minorHAnsi" w:cstheme="minorHAnsi"/>
          <w:sz w:val="22"/>
          <w:szCs w:val="24"/>
        </w:rPr>
      </w:pPr>
    </w:p>
    <w:p w14:paraId="6FFCFE35" w14:textId="77777777" w:rsidR="003747B4" w:rsidRPr="00445EE6" w:rsidRDefault="003747B4" w:rsidP="003747B4">
      <w:pPr>
        <w:widowControl w:val="0"/>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 xml:space="preserve">On </w:t>
      </w:r>
      <w:r w:rsidRPr="00445EE6">
        <w:rPr>
          <w:rFonts w:asciiTheme="minorHAnsi" w:hAnsiTheme="minorHAnsi" w:cstheme="minorHAnsi"/>
          <w:b/>
          <w:color w:val="222222"/>
          <w:sz w:val="22"/>
          <w:szCs w:val="24"/>
          <w:lang w:val="en"/>
        </w:rPr>
        <w:t>Tuesday, November 6, 2018,</w:t>
      </w:r>
      <w:r w:rsidRPr="00445EE6">
        <w:rPr>
          <w:rFonts w:asciiTheme="minorHAnsi" w:hAnsiTheme="minorHAnsi" w:cstheme="minorHAnsi"/>
          <w:color w:val="222222"/>
          <w:sz w:val="22"/>
          <w:szCs w:val="24"/>
          <w:lang w:val="en"/>
        </w:rPr>
        <w:t xml:space="preserve"> residents of Dearborn and the Fairlane district of Dearborn Heights will join together to vote on a millage renewal proposal for Henry Ford College (HFC). </w:t>
      </w:r>
    </w:p>
    <w:p w14:paraId="57B12ADE" w14:textId="77777777" w:rsidR="003747B4" w:rsidRPr="00F86200" w:rsidRDefault="003747B4" w:rsidP="003747B4">
      <w:pPr>
        <w:spacing w:before="100" w:beforeAutospacing="1" w:after="100" w:afterAutospacing="1"/>
        <w:rPr>
          <w:rFonts w:asciiTheme="minorHAnsi" w:hAnsiTheme="minorHAnsi" w:cstheme="minorHAnsi"/>
          <w:color w:val="002060"/>
          <w:sz w:val="22"/>
          <w:szCs w:val="24"/>
          <w:lang w:val="en"/>
        </w:rPr>
      </w:pPr>
      <w:r w:rsidRPr="00F86200">
        <w:rPr>
          <w:rFonts w:asciiTheme="minorHAnsi" w:hAnsiTheme="minorHAnsi" w:cstheme="minorHAnsi"/>
          <w:sz w:val="22"/>
          <w:szCs w:val="24"/>
          <w:lang w:val="en"/>
        </w:rPr>
        <w:t>Here are</w:t>
      </w:r>
      <w:r>
        <w:rPr>
          <w:rFonts w:asciiTheme="minorHAnsi" w:hAnsiTheme="minorHAnsi" w:cstheme="minorHAnsi"/>
          <w:sz w:val="22"/>
          <w:szCs w:val="24"/>
          <w:lang w:val="en"/>
        </w:rPr>
        <w:t xml:space="preserve"> some important facts about HFC and the </w:t>
      </w:r>
      <w:r w:rsidRPr="00F86200">
        <w:rPr>
          <w:rFonts w:asciiTheme="minorHAnsi" w:hAnsiTheme="minorHAnsi" w:cstheme="minorHAnsi"/>
          <w:sz w:val="22"/>
          <w:szCs w:val="24"/>
          <w:lang w:val="en"/>
        </w:rPr>
        <w:t xml:space="preserve">millage renewal proposal: </w:t>
      </w:r>
    </w:p>
    <w:p w14:paraId="42C66AFA" w14:textId="3C57349F" w:rsidR="003747B4" w:rsidRPr="00445EE6" w:rsidRDefault="003747B4" w:rsidP="003747B4">
      <w:pPr>
        <w:pStyle w:val="ListParagraph"/>
        <w:numPr>
          <w:ilvl w:val="0"/>
          <w:numId w:val="4"/>
        </w:numPr>
        <w:spacing w:before="100" w:beforeAutospacing="1" w:after="100" w:afterAutospacing="1"/>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Instead of paying taxes to another community college district</w:t>
      </w:r>
      <w:r>
        <w:rPr>
          <w:rFonts w:asciiTheme="minorHAnsi" w:hAnsiTheme="minorHAnsi" w:cstheme="minorHAnsi"/>
          <w:color w:val="222222"/>
          <w:sz w:val="22"/>
          <w:szCs w:val="24"/>
          <w:lang w:val="en"/>
        </w:rPr>
        <w:t>,</w:t>
      </w:r>
      <w:r w:rsidRPr="00445EE6">
        <w:rPr>
          <w:rFonts w:asciiTheme="minorHAnsi" w:hAnsiTheme="minorHAnsi" w:cstheme="minorHAnsi"/>
          <w:color w:val="222222"/>
          <w:sz w:val="22"/>
          <w:szCs w:val="24"/>
          <w:lang w:val="en"/>
        </w:rPr>
        <w:t xml:space="preserve"> and recognizing the importance of local governance and local control of taxes, Dearborn Public School district residents decided to establish their own college.  </w:t>
      </w:r>
      <w:r w:rsidRPr="00445EE6">
        <w:rPr>
          <w:rFonts w:asciiTheme="minorHAnsi" w:hAnsiTheme="minorHAnsi" w:cstheme="minorHAnsi"/>
          <w:b/>
          <w:color w:val="222222"/>
          <w:sz w:val="22"/>
          <w:szCs w:val="24"/>
          <w:lang w:val="en"/>
        </w:rPr>
        <w:t>Henry Ford College is Dearborn’s college, serving the residents of Dearborn and its surrounding communities for 80 years.</w:t>
      </w:r>
      <w:r w:rsidRPr="00445EE6">
        <w:rPr>
          <w:rFonts w:asciiTheme="minorHAnsi" w:hAnsiTheme="minorHAnsi" w:cstheme="minorHAnsi"/>
          <w:b/>
          <w:color w:val="222222"/>
          <w:sz w:val="22"/>
          <w:szCs w:val="24"/>
          <w:lang w:val="en"/>
        </w:rPr>
        <w:br/>
      </w:r>
    </w:p>
    <w:p w14:paraId="5102DAFA" w14:textId="77777777" w:rsidR="003747B4" w:rsidRPr="00445EE6" w:rsidRDefault="003747B4" w:rsidP="003747B4">
      <w:pPr>
        <w:pStyle w:val="ListParagraph"/>
        <w:numPr>
          <w:ilvl w:val="0"/>
          <w:numId w:val="4"/>
        </w:numPr>
        <w:spacing w:before="100" w:beforeAutospacing="1" w:after="100" w:afterAutospacing="1"/>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 xml:space="preserve">According to the City of Dearborn’s Assessor’s Office, the average taxable value of homes in Dearborn is approximately $54,000.  </w:t>
      </w:r>
      <w:r w:rsidRPr="00445EE6">
        <w:rPr>
          <w:rFonts w:asciiTheme="minorHAnsi" w:hAnsiTheme="minorHAnsi" w:cstheme="minorHAnsi"/>
          <w:b/>
          <w:color w:val="222222"/>
          <w:sz w:val="22"/>
          <w:szCs w:val="24"/>
          <w:lang w:val="en"/>
        </w:rPr>
        <w:t>Based on this 2018 information, a one mill renewal will cost the average homeowner $54 per year, or $4.50 per month, the same amount they are currently paying</w:t>
      </w:r>
      <w:r w:rsidRPr="00445EE6">
        <w:rPr>
          <w:rFonts w:asciiTheme="minorHAnsi" w:hAnsiTheme="minorHAnsi" w:cstheme="minorHAnsi"/>
          <w:color w:val="222222"/>
          <w:sz w:val="22"/>
          <w:szCs w:val="24"/>
          <w:lang w:val="en"/>
        </w:rPr>
        <w:t>.  When the voters approved this mill in 2013, the average homeowner payment was $3.75 per month. As home values have increased, the monthly cost has increased by 75¢ per household, on average.</w:t>
      </w:r>
    </w:p>
    <w:p w14:paraId="759780B5" w14:textId="77777777" w:rsidR="003747B4" w:rsidRPr="00445EE6" w:rsidRDefault="003747B4" w:rsidP="003747B4">
      <w:pPr>
        <w:pStyle w:val="ListParagraph"/>
        <w:spacing w:before="100" w:beforeAutospacing="1" w:after="100" w:afterAutospacing="1"/>
        <w:rPr>
          <w:rFonts w:asciiTheme="minorHAnsi" w:hAnsiTheme="minorHAnsi" w:cstheme="minorHAnsi"/>
          <w:color w:val="222222"/>
          <w:sz w:val="22"/>
          <w:szCs w:val="24"/>
          <w:lang w:val="en"/>
        </w:rPr>
      </w:pPr>
    </w:p>
    <w:p w14:paraId="5031A26E" w14:textId="77777777" w:rsidR="003747B4" w:rsidRPr="00445EE6" w:rsidRDefault="003747B4" w:rsidP="003747B4">
      <w:pPr>
        <w:pStyle w:val="ListParagraph"/>
        <w:numPr>
          <w:ilvl w:val="0"/>
          <w:numId w:val="4"/>
        </w:numPr>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 xml:space="preserve">Dearborn Public School district residents receive a substantial tuition discount (in-district tuition is currently $99 per credit hour versus $172 for a non-resident).  Out of Michigan’s 28 community colleges and 14 public universities, </w:t>
      </w:r>
      <w:r w:rsidRPr="00445EE6">
        <w:rPr>
          <w:rFonts w:asciiTheme="minorHAnsi" w:hAnsiTheme="minorHAnsi" w:cstheme="minorHAnsi"/>
          <w:b/>
          <w:color w:val="222222"/>
          <w:sz w:val="22"/>
          <w:szCs w:val="24"/>
          <w:lang w:val="en"/>
        </w:rPr>
        <w:t>Dearborn Public School district residents who attend HFC pay the third-lowest tuition rate in the entire state of Michigan.</w:t>
      </w:r>
      <w:r w:rsidRPr="00445EE6">
        <w:rPr>
          <w:rFonts w:asciiTheme="minorHAnsi" w:hAnsiTheme="minorHAnsi" w:cstheme="minorHAnsi"/>
          <w:color w:val="222222"/>
          <w:sz w:val="22"/>
          <w:szCs w:val="24"/>
          <w:lang w:val="en"/>
        </w:rPr>
        <w:t xml:space="preserve">  </w:t>
      </w:r>
    </w:p>
    <w:p w14:paraId="1B312769" w14:textId="77777777" w:rsidR="003747B4" w:rsidRPr="00445EE6" w:rsidRDefault="003747B4" w:rsidP="003747B4">
      <w:pPr>
        <w:pStyle w:val="ListParagraph"/>
        <w:spacing w:before="100" w:beforeAutospacing="1" w:after="100" w:afterAutospacing="1"/>
        <w:rPr>
          <w:rFonts w:asciiTheme="minorHAnsi" w:hAnsiTheme="minorHAnsi" w:cstheme="minorHAnsi"/>
          <w:color w:val="222222"/>
          <w:sz w:val="22"/>
          <w:szCs w:val="24"/>
          <w:lang w:val="en"/>
        </w:rPr>
      </w:pPr>
    </w:p>
    <w:p w14:paraId="47C1ABA1" w14:textId="77777777" w:rsidR="003747B4" w:rsidRPr="00445EE6" w:rsidRDefault="003747B4" w:rsidP="003747B4">
      <w:pPr>
        <w:pStyle w:val="ListParagraph"/>
        <w:numPr>
          <w:ilvl w:val="0"/>
          <w:numId w:val="4"/>
        </w:numPr>
        <w:spacing w:before="100" w:beforeAutospacing="1" w:after="100" w:afterAutospacing="1"/>
        <w:rPr>
          <w:rFonts w:asciiTheme="minorHAnsi" w:hAnsiTheme="minorHAnsi" w:cstheme="minorHAnsi"/>
          <w:color w:val="222222"/>
          <w:sz w:val="22"/>
          <w:szCs w:val="24"/>
          <w:lang w:val="en"/>
        </w:rPr>
      </w:pPr>
      <w:r w:rsidRPr="008D2F2F">
        <w:rPr>
          <w:rFonts w:asciiTheme="minorHAnsi" w:hAnsiTheme="minorHAnsi" w:cstheme="minorHAnsi"/>
          <w:b/>
          <w:color w:val="222222"/>
          <w:sz w:val="22"/>
          <w:szCs w:val="24"/>
          <w:lang w:val="en"/>
        </w:rPr>
        <w:t>Eligible high school students can take classes at HFC through our many dual enrollment programs, which can lead to zero-cost HFC degrees</w:t>
      </w:r>
      <w:r w:rsidRPr="00445EE6">
        <w:rPr>
          <w:rFonts w:asciiTheme="minorHAnsi" w:hAnsiTheme="minorHAnsi" w:cstheme="minorHAnsi"/>
          <w:color w:val="222222"/>
          <w:sz w:val="22"/>
          <w:szCs w:val="24"/>
          <w:lang w:val="en"/>
        </w:rPr>
        <w:t xml:space="preserve">.  By participating in HFC’s dual enrollment programs, many students graduate from the local Dearborn high schools with their freshman and often sophomore years of college already completed, which can result in substantial savings to them in time and money to complete their studies.  </w:t>
      </w:r>
      <w:r w:rsidRPr="00445EE6">
        <w:rPr>
          <w:rFonts w:asciiTheme="minorHAnsi" w:hAnsiTheme="minorHAnsi" w:cstheme="minorHAnsi"/>
          <w:color w:val="222222"/>
          <w:sz w:val="22"/>
          <w:szCs w:val="24"/>
          <w:lang w:val="en"/>
        </w:rPr>
        <w:br/>
      </w:r>
    </w:p>
    <w:p w14:paraId="6BE21A13" w14:textId="77777777" w:rsidR="003747B4" w:rsidRPr="00445EE6" w:rsidRDefault="003747B4" w:rsidP="003747B4">
      <w:pPr>
        <w:pStyle w:val="ListParagraph"/>
        <w:numPr>
          <w:ilvl w:val="0"/>
          <w:numId w:val="4"/>
        </w:numPr>
        <w:spacing w:before="100" w:beforeAutospacing="1" w:after="100" w:afterAutospacing="1"/>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On average, 36% of college-bound Dearborn Public Schools graduates attend HFC.</w:t>
      </w:r>
      <w:r w:rsidRPr="00445EE6">
        <w:rPr>
          <w:rFonts w:asciiTheme="minorHAnsi" w:hAnsiTheme="minorHAnsi" w:cstheme="minorHAnsi"/>
          <w:color w:val="222222"/>
          <w:sz w:val="22"/>
          <w:szCs w:val="24"/>
          <w:lang w:val="en"/>
        </w:rPr>
        <w:br/>
      </w:r>
    </w:p>
    <w:p w14:paraId="5C0F3BE5" w14:textId="77777777" w:rsidR="003747B4" w:rsidRPr="00445EE6" w:rsidRDefault="003747B4" w:rsidP="003747B4">
      <w:pPr>
        <w:pStyle w:val="ListParagraph"/>
        <w:numPr>
          <w:ilvl w:val="0"/>
          <w:numId w:val="4"/>
        </w:numPr>
        <w:spacing w:before="100" w:beforeAutospacing="1" w:after="100" w:afterAutospacing="1"/>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 xml:space="preserve">As recent news reports indicate, students across the nation are leaving college with record-high debt.  </w:t>
      </w:r>
      <w:r w:rsidRPr="008D2F2F">
        <w:rPr>
          <w:rFonts w:asciiTheme="minorHAnsi" w:hAnsiTheme="minorHAnsi" w:cstheme="minorHAnsi"/>
          <w:b/>
          <w:color w:val="222222"/>
          <w:sz w:val="22"/>
          <w:szCs w:val="24"/>
          <w:lang w:val="en"/>
        </w:rPr>
        <w:t xml:space="preserve">HFC </w:t>
      </w:r>
      <w:proofErr w:type="gramStart"/>
      <w:r w:rsidRPr="008D2F2F">
        <w:rPr>
          <w:rFonts w:asciiTheme="minorHAnsi" w:hAnsiTheme="minorHAnsi" w:cstheme="minorHAnsi"/>
          <w:b/>
          <w:color w:val="222222"/>
          <w:sz w:val="22"/>
          <w:szCs w:val="24"/>
          <w:lang w:val="en"/>
        </w:rPr>
        <w:t>provides</w:t>
      </w:r>
      <w:proofErr w:type="gramEnd"/>
      <w:r w:rsidRPr="008D2F2F">
        <w:rPr>
          <w:rFonts w:asciiTheme="minorHAnsi" w:hAnsiTheme="minorHAnsi" w:cstheme="minorHAnsi"/>
          <w:b/>
          <w:color w:val="222222"/>
          <w:sz w:val="22"/>
          <w:szCs w:val="24"/>
          <w:lang w:val="en"/>
        </w:rPr>
        <w:t xml:space="preserve"> an affordable, quality alternative to the higher cost of four-year institutions by providing lower tuition rates, workforce program options, and a community-recognized, excellent education that can lead to any career.</w:t>
      </w:r>
      <w:r w:rsidRPr="00445EE6">
        <w:rPr>
          <w:rFonts w:asciiTheme="minorHAnsi" w:hAnsiTheme="minorHAnsi" w:cstheme="minorHAnsi"/>
          <w:color w:val="222222"/>
          <w:sz w:val="22"/>
          <w:szCs w:val="24"/>
          <w:lang w:val="en"/>
        </w:rPr>
        <w:t xml:space="preserve">  HFC also offers a four-year tuition freeze guarantee, which assures that today’s tuition rates are frozen for students who graduate from HFC within four years.</w:t>
      </w:r>
      <w:r w:rsidRPr="00445EE6">
        <w:rPr>
          <w:rFonts w:asciiTheme="minorHAnsi" w:hAnsiTheme="minorHAnsi" w:cstheme="minorHAnsi"/>
          <w:color w:val="222222"/>
          <w:sz w:val="22"/>
          <w:szCs w:val="24"/>
          <w:lang w:val="en"/>
        </w:rPr>
        <w:br/>
      </w:r>
    </w:p>
    <w:p w14:paraId="4F7996BC" w14:textId="77777777" w:rsidR="003747B4" w:rsidRPr="00445EE6" w:rsidRDefault="003747B4" w:rsidP="003747B4">
      <w:pPr>
        <w:pStyle w:val="ListParagraph"/>
        <w:numPr>
          <w:ilvl w:val="0"/>
          <w:numId w:val="4"/>
        </w:numPr>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HFC’s English Language Institute offers instruction in American English, language, and culture.  This intensive program prepares students for success in college-level English courses and employment that requires written and oral proficiency in English.</w:t>
      </w:r>
    </w:p>
    <w:p w14:paraId="06987C46" w14:textId="77777777" w:rsidR="003747B4" w:rsidRDefault="003747B4" w:rsidP="003747B4">
      <w:pPr>
        <w:spacing w:before="100" w:beforeAutospacing="1" w:after="100" w:afterAutospacing="1"/>
        <w:rPr>
          <w:rFonts w:asciiTheme="minorHAnsi" w:hAnsiTheme="minorHAnsi" w:cstheme="minorHAnsi"/>
          <w:color w:val="222222"/>
          <w:sz w:val="22"/>
          <w:szCs w:val="24"/>
          <w:lang w:val="en"/>
        </w:rPr>
      </w:pPr>
      <w:r w:rsidRPr="00445EE6">
        <w:rPr>
          <w:rFonts w:asciiTheme="minorHAnsi" w:hAnsiTheme="minorHAnsi" w:cstheme="minorHAnsi"/>
          <w:color w:val="222222"/>
          <w:sz w:val="22"/>
          <w:szCs w:val="24"/>
          <w:lang w:val="en"/>
        </w:rPr>
        <w:t>H</w:t>
      </w:r>
      <w:r>
        <w:rPr>
          <w:rFonts w:asciiTheme="minorHAnsi" w:hAnsiTheme="minorHAnsi" w:cstheme="minorHAnsi"/>
          <w:color w:val="222222"/>
          <w:sz w:val="22"/>
          <w:szCs w:val="24"/>
          <w:lang w:val="en"/>
        </w:rPr>
        <w:t>enry Ford College</w:t>
      </w:r>
      <w:r w:rsidRPr="00445EE6">
        <w:rPr>
          <w:rFonts w:asciiTheme="minorHAnsi" w:hAnsiTheme="minorHAnsi" w:cstheme="minorHAnsi"/>
          <w:color w:val="222222"/>
          <w:sz w:val="22"/>
          <w:szCs w:val="24"/>
          <w:lang w:val="en"/>
        </w:rPr>
        <w:t xml:space="preserve"> has a long tradition of providing a high-quality education to students at a low cost. Without the successful passing of </w:t>
      </w:r>
      <w:r>
        <w:rPr>
          <w:rFonts w:asciiTheme="minorHAnsi" w:hAnsiTheme="minorHAnsi" w:cstheme="minorHAnsi"/>
          <w:color w:val="222222"/>
          <w:sz w:val="22"/>
          <w:szCs w:val="24"/>
          <w:lang w:val="en"/>
        </w:rPr>
        <w:t xml:space="preserve">this </w:t>
      </w:r>
      <w:r w:rsidRPr="00445EE6">
        <w:rPr>
          <w:rFonts w:asciiTheme="minorHAnsi" w:hAnsiTheme="minorHAnsi" w:cstheme="minorHAnsi"/>
          <w:color w:val="222222"/>
          <w:sz w:val="22"/>
          <w:szCs w:val="24"/>
          <w:lang w:val="en"/>
        </w:rPr>
        <w:t xml:space="preserve">millage proposal, the College </w:t>
      </w:r>
      <w:r>
        <w:rPr>
          <w:rFonts w:asciiTheme="minorHAnsi" w:hAnsiTheme="minorHAnsi" w:cstheme="minorHAnsi"/>
          <w:color w:val="222222"/>
          <w:sz w:val="22"/>
          <w:szCs w:val="24"/>
          <w:lang w:val="en"/>
        </w:rPr>
        <w:t xml:space="preserve">would experience budget shortfalls that would negatively affect staffing, facilities, student support services, and technology advancements across campus.  </w:t>
      </w:r>
    </w:p>
    <w:p w14:paraId="22E431F8" w14:textId="77777777" w:rsidR="003747B4" w:rsidRPr="00445EE6" w:rsidRDefault="003747B4" w:rsidP="003747B4">
      <w:pPr>
        <w:spacing w:before="100" w:beforeAutospacing="1" w:after="100" w:afterAutospacing="1"/>
        <w:jc w:val="center"/>
        <w:rPr>
          <w:rFonts w:asciiTheme="minorHAnsi" w:hAnsiTheme="minorHAnsi" w:cstheme="minorHAnsi"/>
          <w:color w:val="222222"/>
          <w:sz w:val="22"/>
          <w:szCs w:val="24"/>
          <w:lang w:val="en"/>
        </w:rPr>
      </w:pPr>
      <w:r w:rsidRPr="008D2F2F">
        <w:rPr>
          <w:rFonts w:asciiTheme="minorHAnsi" w:hAnsiTheme="minorHAnsi" w:cstheme="minorHAnsi"/>
          <w:b/>
          <w:color w:val="222222"/>
          <w:sz w:val="22"/>
          <w:szCs w:val="24"/>
          <w:lang w:val="en"/>
        </w:rPr>
        <w:t xml:space="preserve">Please </w:t>
      </w:r>
      <w:r>
        <w:rPr>
          <w:rFonts w:asciiTheme="minorHAnsi" w:hAnsiTheme="minorHAnsi" w:cstheme="minorHAnsi"/>
          <w:b/>
          <w:color w:val="222222"/>
          <w:sz w:val="22"/>
          <w:szCs w:val="24"/>
          <w:lang w:val="en"/>
        </w:rPr>
        <w:t>exercise your right to vote</w:t>
      </w:r>
      <w:r w:rsidRPr="008D2F2F">
        <w:rPr>
          <w:rFonts w:asciiTheme="minorHAnsi" w:hAnsiTheme="minorHAnsi" w:cstheme="minorHAnsi"/>
          <w:b/>
          <w:color w:val="222222"/>
          <w:sz w:val="22"/>
          <w:szCs w:val="24"/>
          <w:lang w:val="en"/>
        </w:rPr>
        <w:t xml:space="preserve"> on November 6</w:t>
      </w:r>
      <w:r>
        <w:rPr>
          <w:rFonts w:asciiTheme="minorHAnsi" w:hAnsiTheme="minorHAnsi" w:cstheme="minorHAnsi"/>
          <w:color w:val="222222"/>
          <w:sz w:val="22"/>
          <w:szCs w:val="24"/>
          <w:lang w:val="en"/>
        </w:rPr>
        <w:t>.</w:t>
      </w:r>
      <w:r w:rsidRPr="00445EE6">
        <w:rPr>
          <w:rFonts w:asciiTheme="minorHAnsi" w:hAnsiTheme="minorHAnsi" w:cstheme="minorHAnsi"/>
          <w:color w:val="222222"/>
          <w:sz w:val="22"/>
          <w:szCs w:val="24"/>
          <w:lang w:val="en"/>
        </w:rPr>
        <w:t xml:space="preserve">  </w:t>
      </w:r>
      <w:r w:rsidRPr="00651597">
        <w:rPr>
          <w:rFonts w:asciiTheme="minorHAnsi" w:hAnsiTheme="minorHAnsi" w:cstheme="minorHAnsi"/>
          <w:b/>
          <w:noProof/>
          <w:color w:val="222222"/>
          <w:sz w:val="22"/>
          <w:szCs w:val="24"/>
        </w:rPr>
        <mc:AlternateContent>
          <mc:Choice Requires="wps">
            <w:drawing>
              <wp:anchor distT="45720" distB="45720" distL="114300" distR="114300" simplePos="0" relativeHeight="251665408" behindDoc="0" locked="0" layoutInCell="1" allowOverlap="1" wp14:anchorId="05E9EE88" wp14:editId="7A708C3A">
                <wp:simplePos x="0" y="0"/>
                <wp:positionH relativeFrom="column">
                  <wp:posOffset>95250</wp:posOffset>
                </wp:positionH>
                <wp:positionV relativeFrom="paragraph">
                  <wp:posOffset>467995</wp:posOffset>
                </wp:positionV>
                <wp:extent cx="654367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3850"/>
                        </a:xfrm>
                        <a:prstGeom prst="rect">
                          <a:avLst/>
                        </a:prstGeom>
                        <a:solidFill>
                          <a:srgbClr val="002060"/>
                        </a:solidFill>
                        <a:ln w="9525">
                          <a:solidFill>
                            <a:srgbClr val="002060"/>
                          </a:solidFill>
                          <a:miter lim="800000"/>
                          <a:headEnd/>
                          <a:tailEnd/>
                        </a:ln>
                      </wps:spPr>
                      <wps:txbx>
                        <w:txbxContent>
                          <w:p w14:paraId="6F78090F" w14:textId="77777777" w:rsidR="003747B4" w:rsidRPr="00651597" w:rsidRDefault="003747B4" w:rsidP="003747B4">
                            <w:pPr>
                              <w:spacing w:before="100" w:beforeAutospacing="1" w:after="100" w:afterAutospacing="1"/>
                              <w:jc w:val="center"/>
                              <w:rPr>
                                <w:rFonts w:asciiTheme="minorHAnsi" w:hAnsiTheme="minorHAnsi" w:cstheme="minorHAnsi"/>
                                <w:b/>
                                <w:color w:val="FFFFFF" w:themeColor="background1"/>
                                <w:sz w:val="22"/>
                                <w:szCs w:val="24"/>
                                <w:lang w:val="en"/>
                              </w:rPr>
                            </w:pPr>
                            <w:r w:rsidRPr="00651597">
                              <w:rPr>
                                <w:rFonts w:asciiTheme="minorHAnsi" w:hAnsiTheme="minorHAnsi" w:cstheme="minorHAnsi"/>
                                <w:b/>
                                <w:color w:val="FFFFFF" w:themeColor="background1"/>
                                <w:sz w:val="22"/>
                                <w:szCs w:val="24"/>
                                <w:lang w:val="en"/>
                              </w:rPr>
                              <w:t xml:space="preserve">For more information, visit </w:t>
                            </w:r>
                            <w:hyperlink r:id="rId9" w:history="1">
                              <w:r w:rsidRPr="00651597">
                                <w:rPr>
                                  <w:rStyle w:val="Hyperlink"/>
                                  <w:rFonts w:asciiTheme="minorHAnsi" w:hAnsiTheme="minorHAnsi" w:cstheme="minorHAnsi"/>
                                  <w:b/>
                                  <w:color w:val="FFFFFF" w:themeColor="background1"/>
                                  <w:sz w:val="22"/>
                                  <w:szCs w:val="24"/>
                                  <w:lang w:val="en"/>
                                </w:rPr>
                                <w:t>www.hfcc.edu/millage</w:t>
                              </w:r>
                            </w:hyperlink>
                            <w:r w:rsidRPr="00651597">
                              <w:rPr>
                                <w:rFonts w:asciiTheme="minorHAnsi" w:hAnsiTheme="minorHAnsi" w:cstheme="minorHAnsi"/>
                                <w:b/>
                                <w:color w:val="FFFFFF" w:themeColor="background1"/>
                                <w:sz w:val="22"/>
                                <w:szCs w:val="24"/>
                                <w:lang w:val="en"/>
                              </w:rPr>
                              <w:t xml:space="preserve"> or </w:t>
                            </w:r>
                            <w:hyperlink r:id="rId10" w:history="1">
                              <w:r w:rsidRPr="00651597">
                                <w:rPr>
                                  <w:rStyle w:val="Hyperlink"/>
                                  <w:rFonts w:asciiTheme="minorHAnsi" w:hAnsiTheme="minorHAnsi" w:cstheme="minorHAnsi"/>
                                  <w:b/>
                                  <w:color w:val="FFFFFF" w:themeColor="background1"/>
                                  <w:sz w:val="22"/>
                                  <w:szCs w:val="24"/>
                                  <w:lang w:val="en"/>
                                </w:rPr>
                                <w:t>www.michigan.gov/vote</w:t>
                              </w:r>
                            </w:hyperlink>
                          </w:p>
                          <w:p w14:paraId="6B007703" w14:textId="77777777" w:rsidR="003747B4" w:rsidRDefault="003747B4" w:rsidP="00374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5E9EE88" id="_x0000_s1027" type="#_x0000_t202" style="position:absolute;left:0;text-align:left;margin-left:7.5pt;margin-top:36.85pt;width:515.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t5IwIAAEsEAAAOAAAAZHJzL2Uyb0RvYy54bWysVNtu2zAMfR+wfxD0vthxLk2NOEWXrsOA&#10;7gK0+wBZlmNhkqhJSuzu60fJSZptb8X8IIgidXR4SHp9M2hFDsJ5Caai00lOiTAcGml2Ff3+dP9u&#10;RYkPzDRMgREVfRae3mzevln3thQFdKAa4QiCGF/2tqJdCLbMMs87oZmfgBUGnS04zQKabpc1jvWI&#10;rlVW5Pky68E11gEX3uPp3eikm4TftoKHr23rRSCqosgtpNWltY5rtlmzcueY7SQ/0mCvYKGZNPjo&#10;GeqOBUb2Tv4DpSV34KENEw46g7aVXKQcMJtp/lc2jx2zIuWC4nh7lsn/P1j+5fDNEdlUdE6JYRpL&#10;9CSGQN7DQIqoTm99iUGPFsPCgMdY5ZSptw/Af3hiYNsxsxO3zkHfCdYgu2m8mV1cHXF8BKn7z9Dg&#10;M2wfIAENrdNROhSDIDpW6flcmUiF4+FyMZ8trxaUcPTNitlqkUqXsfJ02zofPgrQJG4q6rDyCZ0d&#10;HnyIbFh5ComPeVCyuZdKJcPt6q1y5MBil+RFvjyh/xGmDOkrer0oFqMAr4DQMmC7K6krusrjNzZg&#10;lO2DaVIzBibVuEfKyhx1jNKNIoahHlLBkshR4xqaZxTWwdjdOI246cD9oqTHzq6o/7lnTlCiPhks&#10;zvV0Po+jkIz54qpAw1166ksPMxyhKhooGbfbkMYn6mbgFovYyqTvC5MjZezYJPtxuuJIXNop6uUf&#10;sPkNAAD//wMAUEsDBBQABgAIAAAAIQCxKzNx4AAAAAoBAAAPAAAAZHJzL2Rvd25yZXYueG1sTI/B&#10;TsMwEETvSPyDtUhcKupQmqQKcaoKxAkqRFv17MYmCcTrKN6k4e/ZnuC2oxnNvsnXk2vFaPvQeFRw&#10;P49AWCy9abBScNi/3K1ABNJodOvRKvixAdbF9VWuM+PP+GHHHVWCSzBkWkFN1GVShrK2Toe57yyy&#10;9+l7p4llX0nT6zOXu1YuoiiRTjfIH2rd2afalt+7wSl4S44z6miY7Z/fN+n4lWy7wyspdXszbR5B&#10;kJ3oLwwXfEaHgplOfkATRMs65imkIH1IQVz8aBnHIE58LZYpyCKX/ycUvwAAAP//AwBQSwECLQAU&#10;AAYACAAAACEAtoM4kv4AAADhAQAAEwAAAAAAAAAAAAAAAAAAAAAAW0NvbnRlbnRfVHlwZXNdLnht&#10;bFBLAQItABQABgAIAAAAIQA4/SH/1gAAAJQBAAALAAAAAAAAAAAAAAAAAC8BAABfcmVscy8ucmVs&#10;c1BLAQItABQABgAIAAAAIQAbTyt5IwIAAEsEAAAOAAAAAAAAAAAAAAAAAC4CAABkcnMvZTJvRG9j&#10;LnhtbFBLAQItABQABgAIAAAAIQCxKzNx4AAAAAoBAAAPAAAAAAAAAAAAAAAAAH0EAABkcnMvZG93&#10;bnJldi54bWxQSwUGAAAAAAQABADzAAAAigUAAAAA&#10;" fillcolor="#002060" strokecolor="#002060">
                <v:textbox>
                  <w:txbxContent>
                    <w:p w14:paraId="6F78090F" w14:textId="77777777" w:rsidR="003747B4" w:rsidRPr="00651597" w:rsidRDefault="003747B4" w:rsidP="003747B4">
                      <w:pPr>
                        <w:spacing w:before="100" w:beforeAutospacing="1" w:after="100" w:afterAutospacing="1"/>
                        <w:jc w:val="center"/>
                        <w:rPr>
                          <w:rFonts w:asciiTheme="minorHAnsi" w:hAnsiTheme="minorHAnsi" w:cstheme="minorHAnsi"/>
                          <w:b/>
                          <w:color w:val="FFFFFF" w:themeColor="background1"/>
                          <w:sz w:val="22"/>
                          <w:szCs w:val="24"/>
                          <w:lang w:val="en"/>
                        </w:rPr>
                      </w:pPr>
                      <w:r w:rsidRPr="00651597">
                        <w:rPr>
                          <w:rFonts w:asciiTheme="minorHAnsi" w:hAnsiTheme="minorHAnsi" w:cstheme="minorHAnsi"/>
                          <w:b/>
                          <w:color w:val="FFFFFF" w:themeColor="background1"/>
                          <w:sz w:val="22"/>
                          <w:szCs w:val="24"/>
                          <w:lang w:val="en"/>
                        </w:rPr>
                        <w:t xml:space="preserve">For more information, visit </w:t>
                      </w:r>
                      <w:hyperlink r:id="rId11" w:history="1">
                        <w:r w:rsidRPr="00651597">
                          <w:rPr>
                            <w:rStyle w:val="Hyperlink"/>
                            <w:rFonts w:asciiTheme="minorHAnsi" w:hAnsiTheme="minorHAnsi" w:cstheme="minorHAnsi"/>
                            <w:b/>
                            <w:color w:val="FFFFFF" w:themeColor="background1"/>
                            <w:sz w:val="22"/>
                            <w:szCs w:val="24"/>
                            <w:lang w:val="en"/>
                          </w:rPr>
                          <w:t>www.hfcc.edu/millage</w:t>
                        </w:r>
                      </w:hyperlink>
                      <w:r w:rsidRPr="00651597">
                        <w:rPr>
                          <w:rFonts w:asciiTheme="minorHAnsi" w:hAnsiTheme="minorHAnsi" w:cstheme="minorHAnsi"/>
                          <w:b/>
                          <w:color w:val="FFFFFF" w:themeColor="background1"/>
                          <w:sz w:val="22"/>
                          <w:szCs w:val="24"/>
                          <w:lang w:val="en"/>
                        </w:rPr>
                        <w:t xml:space="preserve"> or </w:t>
                      </w:r>
                      <w:hyperlink r:id="rId12" w:history="1">
                        <w:r w:rsidRPr="00651597">
                          <w:rPr>
                            <w:rStyle w:val="Hyperlink"/>
                            <w:rFonts w:asciiTheme="minorHAnsi" w:hAnsiTheme="minorHAnsi" w:cstheme="minorHAnsi"/>
                            <w:b/>
                            <w:color w:val="FFFFFF" w:themeColor="background1"/>
                            <w:sz w:val="22"/>
                            <w:szCs w:val="24"/>
                            <w:lang w:val="en"/>
                          </w:rPr>
                          <w:t>www.michigan.gov/vote</w:t>
                        </w:r>
                      </w:hyperlink>
                    </w:p>
                    <w:p w14:paraId="6B007703" w14:textId="77777777" w:rsidR="003747B4" w:rsidRDefault="003747B4" w:rsidP="003747B4"/>
                  </w:txbxContent>
                </v:textbox>
                <w10:wrap type="square"/>
              </v:shape>
            </w:pict>
          </mc:Fallback>
        </mc:AlternateContent>
      </w:r>
    </w:p>
    <w:p w14:paraId="0BC89D2F" w14:textId="14D5DA8D" w:rsidR="00263924" w:rsidRPr="007F31FC" w:rsidRDefault="00263924" w:rsidP="003747B4">
      <w:pPr>
        <w:rPr>
          <w:szCs w:val="24"/>
          <w:lang w:val="en"/>
        </w:rPr>
      </w:pPr>
      <w:bookmarkStart w:id="0" w:name="_GoBack"/>
      <w:bookmarkEnd w:id="0"/>
    </w:p>
    <w:sectPr w:rsidR="00263924" w:rsidRPr="007F31FC" w:rsidSect="00F8620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51EA" w14:textId="77777777" w:rsidR="00766D74" w:rsidRDefault="00766D74" w:rsidP="003747B4">
      <w:r>
        <w:separator/>
      </w:r>
    </w:p>
  </w:endnote>
  <w:endnote w:type="continuationSeparator" w:id="0">
    <w:p w14:paraId="2CB51C0A" w14:textId="77777777" w:rsidR="00766D74" w:rsidRDefault="00766D74" w:rsidP="003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AFC3" w14:textId="77777777" w:rsidR="00766D74" w:rsidRDefault="00766D74" w:rsidP="003747B4">
      <w:r>
        <w:separator/>
      </w:r>
    </w:p>
  </w:footnote>
  <w:footnote w:type="continuationSeparator" w:id="0">
    <w:p w14:paraId="0E87BAFD" w14:textId="77777777" w:rsidR="00766D74" w:rsidRDefault="00766D74" w:rsidP="0037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51C"/>
    <w:multiLevelType w:val="hybridMultilevel"/>
    <w:tmpl w:val="C6A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E5FF6"/>
    <w:multiLevelType w:val="hybridMultilevel"/>
    <w:tmpl w:val="335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F5F7F"/>
    <w:multiLevelType w:val="multilevel"/>
    <w:tmpl w:val="A7A025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561B0C16"/>
    <w:multiLevelType w:val="multilevel"/>
    <w:tmpl w:val="9D5E904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4">
    <w:nsid w:val="56820D1A"/>
    <w:multiLevelType w:val="hybridMultilevel"/>
    <w:tmpl w:val="807A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2B193B"/>
    <w:multiLevelType w:val="hybridMultilevel"/>
    <w:tmpl w:val="6A7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25"/>
    <w:rsid w:val="000123EB"/>
    <w:rsid w:val="00061303"/>
    <w:rsid w:val="000C7083"/>
    <w:rsid w:val="001207FE"/>
    <w:rsid w:val="0020209E"/>
    <w:rsid w:val="00263924"/>
    <w:rsid w:val="002C7568"/>
    <w:rsid w:val="003747B4"/>
    <w:rsid w:val="003D2B2F"/>
    <w:rsid w:val="00406BCC"/>
    <w:rsid w:val="0041460F"/>
    <w:rsid w:val="0043250F"/>
    <w:rsid w:val="00445EE6"/>
    <w:rsid w:val="00487AC1"/>
    <w:rsid w:val="004A6AD3"/>
    <w:rsid w:val="004E5FC4"/>
    <w:rsid w:val="00513B14"/>
    <w:rsid w:val="00593D82"/>
    <w:rsid w:val="005A7D62"/>
    <w:rsid w:val="005C18EE"/>
    <w:rsid w:val="005C3E58"/>
    <w:rsid w:val="005D044A"/>
    <w:rsid w:val="00651597"/>
    <w:rsid w:val="00656A1A"/>
    <w:rsid w:val="00714917"/>
    <w:rsid w:val="00724762"/>
    <w:rsid w:val="0073311C"/>
    <w:rsid w:val="00766D74"/>
    <w:rsid w:val="00772A4D"/>
    <w:rsid w:val="007F1C1D"/>
    <w:rsid w:val="007F31FC"/>
    <w:rsid w:val="008354F5"/>
    <w:rsid w:val="008452A9"/>
    <w:rsid w:val="008D2F2F"/>
    <w:rsid w:val="0092780C"/>
    <w:rsid w:val="00935FF3"/>
    <w:rsid w:val="009851B3"/>
    <w:rsid w:val="009E52B5"/>
    <w:rsid w:val="009F49E1"/>
    <w:rsid w:val="00A42E05"/>
    <w:rsid w:val="00AE354C"/>
    <w:rsid w:val="00AF4A56"/>
    <w:rsid w:val="00C02314"/>
    <w:rsid w:val="00C12EDB"/>
    <w:rsid w:val="00C41427"/>
    <w:rsid w:val="00C4280B"/>
    <w:rsid w:val="00C81E16"/>
    <w:rsid w:val="00C84D36"/>
    <w:rsid w:val="00C87825"/>
    <w:rsid w:val="00CC2B90"/>
    <w:rsid w:val="00D251C1"/>
    <w:rsid w:val="00E4038C"/>
    <w:rsid w:val="00E866AA"/>
    <w:rsid w:val="00F20931"/>
    <w:rsid w:val="00F86200"/>
    <w:rsid w:val="00FB1EAB"/>
    <w:rsid w:val="00FB4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25"/>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C87825"/>
    <w:pPr>
      <w:spacing w:after="288"/>
      <w:outlineLvl w:val="3"/>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825"/>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C87825"/>
    <w:pPr>
      <w:spacing w:before="100" w:beforeAutospacing="1" w:after="100" w:afterAutospacing="1"/>
    </w:pPr>
    <w:rPr>
      <w:szCs w:val="24"/>
    </w:rPr>
  </w:style>
  <w:style w:type="paragraph" w:styleId="ListParagraph">
    <w:name w:val="List Paragraph"/>
    <w:basedOn w:val="Normal"/>
    <w:uiPriority w:val="34"/>
    <w:qFormat/>
    <w:rsid w:val="00C87825"/>
    <w:pPr>
      <w:ind w:left="720"/>
      <w:contextualSpacing/>
    </w:pPr>
  </w:style>
  <w:style w:type="character" w:styleId="Hyperlink">
    <w:name w:val="Hyperlink"/>
    <w:basedOn w:val="DefaultParagraphFont"/>
    <w:uiPriority w:val="99"/>
    <w:unhideWhenUsed/>
    <w:rsid w:val="00445EE6"/>
    <w:rPr>
      <w:color w:val="0000FF" w:themeColor="hyperlink"/>
      <w:u w:val="single"/>
    </w:rPr>
  </w:style>
  <w:style w:type="character" w:customStyle="1" w:styleId="UnresolvedMention">
    <w:name w:val="Unresolved Mention"/>
    <w:basedOn w:val="DefaultParagraphFont"/>
    <w:uiPriority w:val="99"/>
    <w:semiHidden/>
    <w:unhideWhenUsed/>
    <w:rsid w:val="00FB4D85"/>
    <w:rPr>
      <w:color w:val="605E5C"/>
      <w:shd w:val="clear" w:color="auto" w:fill="E1DFDD"/>
    </w:rPr>
  </w:style>
  <w:style w:type="table" w:styleId="TableGrid">
    <w:name w:val="Table Grid"/>
    <w:basedOn w:val="TableNormal"/>
    <w:uiPriority w:val="59"/>
    <w:rsid w:val="005D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7B4"/>
    <w:pPr>
      <w:tabs>
        <w:tab w:val="center" w:pos="4680"/>
        <w:tab w:val="right" w:pos="9360"/>
      </w:tabs>
    </w:pPr>
  </w:style>
  <w:style w:type="character" w:customStyle="1" w:styleId="HeaderChar">
    <w:name w:val="Header Char"/>
    <w:basedOn w:val="DefaultParagraphFont"/>
    <w:link w:val="Header"/>
    <w:uiPriority w:val="99"/>
    <w:rsid w:val="003747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747B4"/>
    <w:pPr>
      <w:tabs>
        <w:tab w:val="center" w:pos="4680"/>
        <w:tab w:val="right" w:pos="9360"/>
      </w:tabs>
    </w:pPr>
  </w:style>
  <w:style w:type="character" w:customStyle="1" w:styleId="FooterChar">
    <w:name w:val="Footer Char"/>
    <w:basedOn w:val="DefaultParagraphFont"/>
    <w:link w:val="Footer"/>
    <w:uiPriority w:val="99"/>
    <w:rsid w:val="003747B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25"/>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C87825"/>
    <w:pPr>
      <w:spacing w:after="288"/>
      <w:outlineLvl w:val="3"/>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825"/>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C87825"/>
    <w:pPr>
      <w:spacing w:before="100" w:beforeAutospacing="1" w:after="100" w:afterAutospacing="1"/>
    </w:pPr>
    <w:rPr>
      <w:szCs w:val="24"/>
    </w:rPr>
  </w:style>
  <w:style w:type="paragraph" w:styleId="ListParagraph">
    <w:name w:val="List Paragraph"/>
    <w:basedOn w:val="Normal"/>
    <w:uiPriority w:val="34"/>
    <w:qFormat/>
    <w:rsid w:val="00C87825"/>
    <w:pPr>
      <w:ind w:left="720"/>
      <w:contextualSpacing/>
    </w:pPr>
  </w:style>
  <w:style w:type="character" w:styleId="Hyperlink">
    <w:name w:val="Hyperlink"/>
    <w:basedOn w:val="DefaultParagraphFont"/>
    <w:uiPriority w:val="99"/>
    <w:unhideWhenUsed/>
    <w:rsid w:val="00445EE6"/>
    <w:rPr>
      <w:color w:val="0000FF" w:themeColor="hyperlink"/>
      <w:u w:val="single"/>
    </w:rPr>
  </w:style>
  <w:style w:type="character" w:customStyle="1" w:styleId="UnresolvedMention">
    <w:name w:val="Unresolved Mention"/>
    <w:basedOn w:val="DefaultParagraphFont"/>
    <w:uiPriority w:val="99"/>
    <w:semiHidden/>
    <w:unhideWhenUsed/>
    <w:rsid w:val="00FB4D85"/>
    <w:rPr>
      <w:color w:val="605E5C"/>
      <w:shd w:val="clear" w:color="auto" w:fill="E1DFDD"/>
    </w:rPr>
  </w:style>
  <w:style w:type="table" w:styleId="TableGrid">
    <w:name w:val="Table Grid"/>
    <w:basedOn w:val="TableNormal"/>
    <w:uiPriority w:val="59"/>
    <w:rsid w:val="005D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7B4"/>
    <w:pPr>
      <w:tabs>
        <w:tab w:val="center" w:pos="4680"/>
        <w:tab w:val="right" w:pos="9360"/>
      </w:tabs>
    </w:pPr>
  </w:style>
  <w:style w:type="character" w:customStyle="1" w:styleId="HeaderChar">
    <w:name w:val="Header Char"/>
    <w:basedOn w:val="DefaultParagraphFont"/>
    <w:link w:val="Header"/>
    <w:uiPriority w:val="99"/>
    <w:rsid w:val="003747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747B4"/>
    <w:pPr>
      <w:tabs>
        <w:tab w:val="center" w:pos="4680"/>
        <w:tab w:val="right" w:pos="9360"/>
      </w:tabs>
    </w:pPr>
  </w:style>
  <w:style w:type="character" w:customStyle="1" w:styleId="FooterChar">
    <w:name w:val="Footer Char"/>
    <w:basedOn w:val="DefaultParagraphFont"/>
    <w:link w:val="Footer"/>
    <w:uiPriority w:val="99"/>
    <w:rsid w:val="003747B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4120">
      <w:bodyDiv w:val="1"/>
      <w:marLeft w:val="0"/>
      <w:marRight w:val="0"/>
      <w:marTop w:val="0"/>
      <w:marBottom w:val="0"/>
      <w:divBdr>
        <w:top w:val="none" w:sz="0" w:space="0" w:color="auto"/>
        <w:left w:val="none" w:sz="0" w:space="0" w:color="auto"/>
        <w:bottom w:val="none" w:sz="0" w:space="0" w:color="auto"/>
        <w:right w:val="none" w:sz="0" w:space="0" w:color="auto"/>
      </w:divBdr>
      <w:divsChild>
        <w:div w:id="1031078885">
          <w:marLeft w:val="0"/>
          <w:marRight w:val="0"/>
          <w:marTop w:val="0"/>
          <w:marBottom w:val="0"/>
          <w:divBdr>
            <w:top w:val="none" w:sz="0" w:space="0" w:color="auto"/>
            <w:left w:val="none" w:sz="0" w:space="0" w:color="auto"/>
            <w:bottom w:val="none" w:sz="0" w:space="0" w:color="auto"/>
            <w:right w:val="none" w:sz="0" w:space="0" w:color="auto"/>
          </w:divBdr>
          <w:divsChild>
            <w:div w:id="1503201999">
              <w:marLeft w:val="0"/>
              <w:marRight w:val="0"/>
              <w:marTop w:val="0"/>
              <w:marBottom w:val="0"/>
              <w:divBdr>
                <w:top w:val="none" w:sz="0" w:space="0" w:color="auto"/>
                <w:left w:val="none" w:sz="0" w:space="0" w:color="auto"/>
                <w:bottom w:val="none" w:sz="0" w:space="0" w:color="auto"/>
                <w:right w:val="none" w:sz="0" w:space="0" w:color="auto"/>
              </w:divBdr>
              <w:divsChild>
                <w:div w:id="224877937">
                  <w:marLeft w:val="0"/>
                  <w:marRight w:val="0"/>
                  <w:marTop w:val="0"/>
                  <w:marBottom w:val="0"/>
                  <w:divBdr>
                    <w:top w:val="none" w:sz="0" w:space="0" w:color="auto"/>
                    <w:left w:val="none" w:sz="0" w:space="0" w:color="auto"/>
                    <w:bottom w:val="none" w:sz="0" w:space="0" w:color="auto"/>
                    <w:right w:val="none" w:sz="0" w:space="0" w:color="auto"/>
                  </w:divBdr>
                  <w:divsChild>
                    <w:div w:id="116803759">
                      <w:marLeft w:val="0"/>
                      <w:marRight w:val="0"/>
                      <w:marTop w:val="0"/>
                      <w:marBottom w:val="0"/>
                      <w:divBdr>
                        <w:top w:val="none" w:sz="0" w:space="0" w:color="auto"/>
                        <w:left w:val="none" w:sz="0" w:space="0" w:color="auto"/>
                        <w:bottom w:val="none" w:sz="0" w:space="0" w:color="auto"/>
                        <w:right w:val="none" w:sz="0" w:space="0" w:color="auto"/>
                      </w:divBdr>
                      <w:divsChild>
                        <w:div w:id="513501158">
                          <w:marLeft w:val="0"/>
                          <w:marRight w:val="0"/>
                          <w:marTop w:val="0"/>
                          <w:marBottom w:val="0"/>
                          <w:divBdr>
                            <w:top w:val="none" w:sz="0" w:space="0" w:color="auto"/>
                            <w:left w:val="none" w:sz="0" w:space="0" w:color="auto"/>
                            <w:bottom w:val="none" w:sz="0" w:space="0" w:color="auto"/>
                            <w:right w:val="none" w:sz="0" w:space="0" w:color="auto"/>
                          </w:divBdr>
                          <w:divsChild>
                            <w:div w:id="624775021">
                              <w:marLeft w:val="0"/>
                              <w:marRight w:val="0"/>
                              <w:marTop w:val="0"/>
                              <w:marBottom w:val="0"/>
                              <w:divBdr>
                                <w:top w:val="none" w:sz="0" w:space="0" w:color="auto"/>
                                <w:left w:val="none" w:sz="0" w:space="0" w:color="auto"/>
                                <w:bottom w:val="none" w:sz="0" w:space="0" w:color="auto"/>
                                <w:right w:val="none" w:sz="0" w:space="0" w:color="auto"/>
                              </w:divBdr>
                              <w:divsChild>
                                <w:div w:id="329675308">
                                  <w:marLeft w:val="0"/>
                                  <w:marRight w:val="0"/>
                                  <w:marTop w:val="0"/>
                                  <w:marBottom w:val="0"/>
                                  <w:divBdr>
                                    <w:top w:val="none" w:sz="0" w:space="0" w:color="auto"/>
                                    <w:left w:val="none" w:sz="0" w:space="0" w:color="auto"/>
                                    <w:bottom w:val="none" w:sz="0" w:space="0" w:color="auto"/>
                                    <w:right w:val="none" w:sz="0" w:space="0" w:color="auto"/>
                                  </w:divBdr>
                                  <w:divsChild>
                                    <w:div w:id="1878615164">
                                      <w:marLeft w:val="0"/>
                                      <w:marRight w:val="0"/>
                                      <w:marTop w:val="0"/>
                                      <w:marBottom w:val="0"/>
                                      <w:divBdr>
                                        <w:top w:val="none" w:sz="0" w:space="0" w:color="auto"/>
                                        <w:left w:val="none" w:sz="0" w:space="0" w:color="auto"/>
                                        <w:bottom w:val="none" w:sz="0" w:space="0" w:color="auto"/>
                                        <w:right w:val="none" w:sz="0" w:space="0" w:color="auto"/>
                                      </w:divBdr>
                                      <w:divsChild>
                                        <w:div w:id="283006685">
                                          <w:marLeft w:val="0"/>
                                          <w:marRight w:val="0"/>
                                          <w:marTop w:val="0"/>
                                          <w:marBottom w:val="0"/>
                                          <w:divBdr>
                                            <w:top w:val="none" w:sz="0" w:space="0" w:color="auto"/>
                                            <w:left w:val="none" w:sz="0" w:space="0" w:color="auto"/>
                                            <w:bottom w:val="none" w:sz="0" w:space="0" w:color="auto"/>
                                            <w:right w:val="none" w:sz="0" w:space="0" w:color="auto"/>
                                          </w:divBdr>
                                          <w:divsChild>
                                            <w:div w:id="832725730">
                                              <w:marLeft w:val="0"/>
                                              <w:marRight w:val="0"/>
                                              <w:marTop w:val="0"/>
                                              <w:marBottom w:val="0"/>
                                              <w:divBdr>
                                                <w:top w:val="none" w:sz="0" w:space="0" w:color="auto"/>
                                                <w:left w:val="none" w:sz="0" w:space="0" w:color="auto"/>
                                                <w:bottom w:val="none" w:sz="0" w:space="0" w:color="auto"/>
                                                <w:right w:val="none" w:sz="0" w:space="0" w:color="auto"/>
                                              </w:divBdr>
                                              <w:divsChild>
                                                <w:div w:id="1012032523">
                                                  <w:marLeft w:val="0"/>
                                                  <w:marRight w:val="0"/>
                                                  <w:marTop w:val="0"/>
                                                  <w:marBottom w:val="0"/>
                                                  <w:divBdr>
                                                    <w:top w:val="none" w:sz="0" w:space="0" w:color="auto"/>
                                                    <w:left w:val="none" w:sz="0" w:space="0" w:color="auto"/>
                                                    <w:bottom w:val="none" w:sz="0" w:space="0" w:color="auto"/>
                                                    <w:right w:val="none" w:sz="0" w:space="0" w:color="auto"/>
                                                  </w:divBdr>
                                                  <w:divsChild>
                                                    <w:div w:id="9344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higan.gov/v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fcc.edu/millage" TargetMode="External"/><Relationship Id="rId5" Type="http://schemas.openxmlformats.org/officeDocument/2006/relationships/settings" Target="settings.xml"/><Relationship Id="rId10" Type="http://schemas.openxmlformats.org/officeDocument/2006/relationships/hyperlink" Target="http://www.michigan.gov/vote" TargetMode="External"/><Relationship Id="rId4" Type="http://schemas.microsoft.com/office/2007/relationships/stylesWithEffects" Target="stylesWithEffects.xml"/><Relationship Id="rId9" Type="http://schemas.openxmlformats.org/officeDocument/2006/relationships/hyperlink" Target="http://www.hfcc.edu/mill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8C2A-CC27-4093-882D-A6A9FD82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Krug</dc:creator>
  <cp:lastModifiedBy>sabram</cp:lastModifiedBy>
  <cp:revision>3</cp:revision>
  <cp:lastPrinted>2018-10-25T16:37:00Z</cp:lastPrinted>
  <dcterms:created xsi:type="dcterms:W3CDTF">2018-10-25T16:36:00Z</dcterms:created>
  <dcterms:modified xsi:type="dcterms:W3CDTF">2018-10-25T16:38:00Z</dcterms:modified>
</cp:coreProperties>
</file>