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جبريل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أعزاءنا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الكرام</w:t>
      </w:r>
      <w:r w:rsidDel="00000000" w:rsidR="00000000" w:rsidRPr="00000000">
        <w:rPr>
          <w:rtl w:val="1"/>
        </w:rPr>
        <w:t xml:space="preserve">،</w:t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0</wp:posOffset>
            </wp:positionV>
            <wp:extent cx="1865104" cy="466277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104" cy="4662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سيساعدك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MAP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Growth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الرجاء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الاختبار</w:t>
      </w:r>
      <w:r w:rsidDel="00000000" w:rsidR="00000000" w:rsidRPr="00000000">
        <w:rPr>
          <w:rtl w:val="1"/>
        </w:rPr>
        <w:t xml:space="preserve">:</w:t>
        <w:br w:type="textWrapping"/>
        <w:br w:type="textWrapping"/>
      </w:r>
    </w:p>
    <w:p w:rsidR="00000000" w:rsidDel="00000000" w:rsidP="00000000" w:rsidRDefault="00000000" w:rsidRPr="00000000" w14:paraId="00000003">
      <w:pPr>
        <w:bidi w:val="1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يوم</w:t>
      </w:r>
      <w:r w:rsidDel="00000000" w:rsidR="00000000" w:rsidRPr="00000000">
        <w:rPr>
          <w:b w:val="1"/>
          <w:sz w:val="22"/>
          <w:szCs w:val="22"/>
          <w:rtl w:val="1"/>
        </w:rPr>
        <w:t xml:space="preserve"> ٦ </w:t>
      </w:r>
      <w:r w:rsidDel="00000000" w:rsidR="00000000" w:rsidRPr="00000000">
        <w:rPr>
          <w:b w:val="1"/>
          <w:sz w:val="22"/>
          <w:szCs w:val="22"/>
          <w:rtl w:val="1"/>
        </w:rPr>
        <w:t xml:space="preserve">إلى</w:t>
      </w:r>
      <w:r w:rsidDel="00000000" w:rsidR="00000000" w:rsidRPr="00000000">
        <w:rPr>
          <w:b w:val="1"/>
          <w:sz w:val="22"/>
          <w:szCs w:val="22"/>
          <w:rtl w:val="1"/>
        </w:rPr>
        <w:t xml:space="preserve"> ٨ </w:t>
      </w:r>
      <w:r w:rsidDel="00000000" w:rsidR="00000000" w:rsidRPr="00000000">
        <w:rPr>
          <w:b w:val="1"/>
          <w:sz w:val="22"/>
          <w:szCs w:val="22"/>
          <w:rtl w:val="1"/>
        </w:rPr>
        <w:t xml:space="preserve">تشرين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الاول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الساعة</w:t>
      </w:r>
      <w:r w:rsidDel="00000000" w:rsidR="00000000" w:rsidRPr="00000000">
        <w:rPr>
          <w:b w:val="1"/>
          <w:sz w:val="22"/>
          <w:szCs w:val="22"/>
          <w:rtl w:val="1"/>
        </w:rPr>
        <w:t xml:space="preserve"> ١٥ :٨ </w:t>
      </w:r>
      <w:r w:rsidDel="00000000" w:rsidR="00000000" w:rsidRPr="00000000">
        <w:rPr>
          <w:b w:val="1"/>
          <w:sz w:val="22"/>
          <w:szCs w:val="22"/>
          <w:rtl w:val="1"/>
        </w:rPr>
        <w:t xml:space="preserve">صباح</w:t>
      </w:r>
      <w:r w:rsidDel="00000000" w:rsidR="00000000" w:rsidRPr="00000000">
        <w:rPr>
          <w:b w:val="1"/>
          <w:sz w:val="22"/>
          <w:szCs w:val="22"/>
          <w:rtl w:val="1"/>
        </w:rPr>
        <w:t xml:space="preserve">ً</w:t>
      </w:r>
      <w:r w:rsidDel="00000000" w:rsidR="00000000" w:rsidRPr="00000000">
        <w:rPr>
          <w:b w:val="1"/>
          <w:sz w:val="22"/>
          <w:szCs w:val="22"/>
          <w:rtl w:val="1"/>
        </w:rPr>
        <w:t xml:space="preserve">ا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وحتى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الساعة</w:t>
      </w:r>
      <w:r w:rsidDel="00000000" w:rsidR="00000000" w:rsidRPr="00000000">
        <w:rPr>
          <w:b w:val="1"/>
          <w:sz w:val="22"/>
          <w:szCs w:val="22"/>
          <w:rtl w:val="1"/>
        </w:rPr>
        <w:t xml:space="preserve"> ٢٥ :١١ </w:t>
      </w:r>
      <w:r w:rsidDel="00000000" w:rsidR="00000000" w:rsidRPr="00000000">
        <w:rPr>
          <w:b w:val="1"/>
          <w:sz w:val="22"/>
          <w:szCs w:val="22"/>
          <w:rtl w:val="1"/>
        </w:rPr>
        <w:t xml:space="preserve">صباح</w:t>
      </w:r>
      <w:r w:rsidDel="00000000" w:rsidR="00000000" w:rsidRPr="00000000">
        <w:rPr>
          <w:b w:val="1"/>
          <w:sz w:val="22"/>
          <w:szCs w:val="22"/>
          <w:rtl w:val="1"/>
        </w:rPr>
        <w:t xml:space="preserve">ً</w:t>
      </w:r>
      <w:r w:rsidDel="00000000" w:rsidR="00000000" w:rsidRPr="00000000">
        <w:rPr>
          <w:b w:val="1"/>
          <w:sz w:val="22"/>
          <w:szCs w:val="22"/>
          <w:rtl w:val="1"/>
        </w:rPr>
        <w:t xml:space="preserve">ا</w:t>
      </w:r>
    </w:p>
    <w:tbl>
      <w:tblPr>
        <w:tblStyle w:val="Table1"/>
        <w:tblW w:w="10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49"/>
        <w:gridCol w:w="3282"/>
        <w:gridCol w:w="3974"/>
        <w:tblGridChange w:id="0">
          <w:tblGrid>
            <w:gridCol w:w="3449"/>
            <w:gridCol w:w="3282"/>
            <w:gridCol w:w="3974"/>
          </w:tblGrid>
        </w:tblGridChange>
      </w:tblGrid>
      <w:tr>
        <w:trPr>
          <w:trHeight w:val="17" w:hRule="atLeast"/>
        </w:trPr>
        <w:tc>
          <w:tcPr>
            <w:gridSpan w:val="3"/>
            <w:tcBorders>
              <w:top w:color="000000" w:space="0" w:sz="4" w:val="single"/>
              <w:bottom w:color="000000" w:space="0" w:sz="0" w:val="nil"/>
            </w:tcBorders>
            <w:tcMar>
              <w:top w:w="432.0" w:type="dxa"/>
              <w:left w:w="173.0" w:type="dxa"/>
              <w:right w:w="173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276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اختبارات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MAP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Growth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؟ </w:t>
            </w:r>
          </w:p>
        </w:tc>
      </w:tr>
      <w:tr>
        <w:trPr>
          <w:trHeight w:val="4090" w:hRule="atLeast"/>
        </w:trPr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432.0" w:type="dxa"/>
              <w:left w:w="346.0" w:type="dxa"/>
              <w:right w:w="173.0" w:type="dxa"/>
            </w:tcMar>
          </w:tcPr>
          <w:p w:rsidR="00000000" w:rsidDel="00000000" w:rsidP="00000000" w:rsidRDefault="00000000" w:rsidRPr="00000000" w14:paraId="00000007">
            <w:pPr>
              <w:bidi w:val="1"/>
              <w:spacing w:line="312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63758" cy="663758"/>
                  <wp:effectExtent b="0" l="0" r="0" t="0"/>
                  <wp:docPr descr="A picture containing dark, sitting, photo, sign&#10;&#10;Description automatically generated" id="3" name="image4.png"/>
                  <a:graphic>
                    <a:graphicData uri="http://schemas.openxmlformats.org/drawingml/2006/picture">
                      <pic:pic>
                        <pic:nvPicPr>
                          <pic:cNvPr descr="A picture containing dark, sitting, photo, sign&#10;&#10;Description automatically generated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line="312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spacing w:line="31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نظر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لتحديات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المنزل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اختبارات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Growth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مفيدة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لنا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ستساعدنا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مستوي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استعداد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لتعلمه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360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bidi w:val="1"/>
              <w:spacing w:line="312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598837" cy="691515"/>
                  <wp:effectExtent b="0" l="0" r="0" t="0"/>
                  <wp:docPr descr="A picture containing drawing&#10;&#10;Description automatically generated" id="2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37" cy="691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312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D">
            <w:pPr>
              <w:bidi w:val="1"/>
              <w:spacing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يؤثر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نتيجة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درجات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الواقع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يجيب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نصف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فقط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فضلك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المساعدة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اثناء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360.0" w:type="dxa"/>
              <w:left w:w="173.0" w:type="dxa"/>
              <w:right w:w="331.0" w:type="dxa"/>
            </w:tcMar>
          </w:tcPr>
          <w:p w:rsidR="00000000" w:rsidDel="00000000" w:rsidP="00000000" w:rsidRDefault="00000000" w:rsidRPr="00000000" w14:paraId="0000000E">
            <w:pPr>
              <w:spacing w:line="31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1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1122393" cy="472047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93" cy="4720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0">
            <w:pPr>
              <w:bidi w:val="1"/>
              <w:spacing w:line="312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تساعد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اختبارات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Growth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وتحديد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يعرفه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مادتي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الرياضيات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الإنجليزية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وبالتالي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تحديد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طالب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اختبارات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MAP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Growth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ليست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اختبارات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2.0" w:type="dxa"/>
              <w:left w:w="346.0" w:type="dxa"/>
              <w:right w:w="17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1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الاستعداد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للاختبار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bidi w:val="1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قلل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الإلهاء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لطفلك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الإمكان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هادئة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انتظر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تتلقي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جلسة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Password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المراقب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بتسجيل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رابط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test.mapnwea.org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تأكد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المراقب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اثناء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48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اتبع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مراقب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480" w:lineRule="auto"/>
              <w:ind w:left="432" w:right="2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تأكد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اتصال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جهازك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بالإنترنت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432" w:right="2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قم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بتعطيل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النوافذ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المنبثقة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متصفح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432" w:right="2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تأكد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جهازك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يتوافق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الرابط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70c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Workstation Diagnostic Tool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432" w:right="27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شاهد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فيديو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مقدمة</w:t>
              </w:r>
            </w:hyperlink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عن</w:t>
              </w:r>
            </w:hyperlink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اختبارات</w:t>
              </w:r>
            </w:hyperlink>
            <w:hyperlink r:id="rId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MAP</w:t>
              </w:r>
            </w:hyperlink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Growth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40" w:before="0" w:line="480" w:lineRule="auto"/>
              <w:ind w:left="684" w:right="27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تدرب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الرابط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70c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practice.mapnwea.org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Username: grow - Password: grow</w:t>
            </w:r>
          </w:p>
        </w:tc>
      </w:tr>
    </w:tbl>
    <w:p w:rsidR="00000000" w:rsidDel="00000000" w:rsidP="00000000" w:rsidRDefault="00000000" w:rsidRPr="00000000" w14:paraId="00000021">
      <w:pPr>
        <w:bidi w:val="1"/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/>
      <w:pgMar w:bottom="80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20" w:hanging="2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tudentresources.nwea.org/app/gradetwoplus/what's_this_test_about.html" TargetMode="External"/><Relationship Id="rId11" Type="http://schemas.openxmlformats.org/officeDocument/2006/relationships/hyperlink" Target="https://check.nwea.org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test.mapnwea.org/" TargetMode="External"/><Relationship Id="rId21" Type="http://schemas.openxmlformats.org/officeDocument/2006/relationships/hyperlink" Target="https://practice.mapnwea.org/#/practice-landing" TargetMode="External"/><Relationship Id="rId13" Type="http://schemas.openxmlformats.org/officeDocument/2006/relationships/hyperlink" Target="https://studentresources.nwea.org/app/gradetwoplus/what's_this_test_about.html" TargetMode="External"/><Relationship Id="rId12" Type="http://schemas.openxmlformats.org/officeDocument/2006/relationships/hyperlink" Target="https://studentresources.nwea.org/app/gradetwoplus/what's_this_test_about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studentresources.nwea.org/app/gradetwoplus/what's_this_test_about.html" TargetMode="External"/><Relationship Id="rId14" Type="http://schemas.openxmlformats.org/officeDocument/2006/relationships/hyperlink" Target="https://studentresources.nwea.org/app/gradetwoplus/what's_this_test_about.html" TargetMode="External"/><Relationship Id="rId17" Type="http://schemas.openxmlformats.org/officeDocument/2006/relationships/hyperlink" Target="https://studentresources.nwea.org/app/gradetwoplus/what's_this_test_about.html" TargetMode="External"/><Relationship Id="rId16" Type="http://schemas.openxmlformats.org/officeDocument/2006/relationships/hyperlink" Target="https://studentresources.nwea.org/app/gradetwoplus/what's_this_test_about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udentresources.nwea.org/app/gradetwoplus/what's_this_test_about.html" TargetMode="External"/><Relationship Id="rId6" Type="http://schemas.openxmlformats.org/officeDocument/2006/relationships/image" Target="media/image2.jpg"/><Relationship Id="rId18" Type="http://schemas.openxmlformats.org/officeDocument/2006/relationships/hyperlink" Target="https://studentresources.nwea.org/app/gradetwoplus/what's_this_test_about.html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